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70" w:rsidRPr="00322F70" w:rsidRDefault="00322F70" w:rsidP="00322F70">
      <w:pPr>
        <w:pStyle w:val="ConsPlusNormal"/>
        <w:jc w:val="center"/>
      </w:pPr>
      <w:r w:rsidRPr="00322F70">
        <w:fldChar w:fldCharType="begin"/>
      </w:r>
      <w:r w:rsidRPr="00322F70">
        <w:instrText>HYPERLINK "consultantplus://offline/ref=EB18173213292ACDA4F1E649DCDD7B2F8B3BAAB42AE8B32D501C4FEDC3036486319D2B86FF9FAE8A1EBE1AAA62D3B4C406439FEA8B2469FCE6VDB"</w:instrText>
      </w:r>
      <w:r w:rsidRPr="00322F70">
        <w:fldChar w:fldCharType="separate"/>
      </w:r>
      <w:r w:rsidRPr="00322F70">
        <w:rPr>
          <w:i/>
        </w:rPr>
        <w:br/>
        <w:t xml:space="preserve">Выписка из   Федерального закона от 29.12.2012 N 273-ФЗ </w:t>
      </w:r>
      <w:r w:rsidRPr="00322F70">
        <w:rPr>
          <w:i/>
        </w:rPr>
        <w:t xml:space="preserve"> "Об образовании в Российской Федерации" </w:t>
      </w:r>
      <w:r w:rsidRPr="00322F70">
        <w:fldChar w:fldCharType="end"/>
      </w:r>
      <w:r w:rsidRPr="00322F70">
        <w:t xml:space="preserve"> </w:t>
      </w:r>
      <w:r w:rsidRPr="00322F70">
        <w:br/>
      </w:r>
    </w:p>
    <w:p w:rsidR="00322F70" w:rsidRDefault="00322F70" w:rsidP="00322F70">
      <w:pPr>
        <w:pStyle w:val="ConsPlusTitle"/>
        <w:ind w:firstLine="540"/>
        <w:jc w:val="both"/>
        <w:outlineLvl w:val="0"/>
      </w:pPr>
      <w:r>
        <w:t xml:space="preserve">Статья 67. Организация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322F70" w:rsidRDefault="00322F70" w:rsidP="00322F70">
      <w:pPr>
        <w:pStyle w:val="ConsPlusNormal"/>
        <w:ind w:firstLine="540"/>
        <w:jc w:val="both"/>
      </w:pPr>
    </w:p>
    <w:p w:rsidR="00322F70" w:rsidRDefault="00322F70" w:rsidP="00322F70">
      <w:pPr>
        <w:pStyle w:val="ConsPlusNormal"/>
        <w:ind w:firstLine="540"/>
        <w:jc w:val="both"/>
      </w:pPr>
      <w: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4" w:history="1">
        <w:r w:rsidRPr="00322F70">
          <w:t>(законных представителей)</w:t>
        </w:r>
      </w:hyperlink>
      <w:r>
        <w:t xml:space="preserve"> детей учредитель образовательной организации вправе разрешить прием детей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322F70" w:rsidRDefault="00322F70" w:rsidP="00322F70">
      <w:pPr>
        <w:pStyle w:val="ConsPlusNormal"/>
        <w:ind w:firstLine="540"/>
        <w:jc w:val="both"/>
      </w:pPr>
      <w:r>
        <w:t xml:space="preserve">2. </w:t>
      </w:r>
      <w:hyperlink r:id="rId5" w:history="1">
        <w:r w:rsidRPr="00322F70">
          <w:t>Правила</w:t>
        </w:r>
      </w:hyperlink>
      <w:r>
        <w:t xml:space="preserve">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322F70" w:rsidRDefault="00322F70" w:rsidP="00322F70">
      <w:pPr>
        <w:pStyle w:val="ConsPlusNormal"/>
        <w:ind w:firstLine="540"/>
        <w:jc w:val="both"/>
      </w:pPr>
      <w:r>
        <w:t xml:space="preserve">3. 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322F70" w:rsidRDefault="00322F70" w:rsidP="00322F70">
      <w:pPr>
        <w:pStyle w:val="ConsPlusNormal"/>
        <w:ind w:firstLine="540"/>
        <w:jc w:val="both"/>
      </w:pPr>
      <w:r>
        <w:t xml:space="preserve">3.1.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322F70" w:rsidRDefault="00322F70" w:rsidP="00322F70">
      <w:pPr>
        <w:pStyle w:val="ConsPlusNormal"/>
        <w:ind w:firstLine="540"/>
        <w:jc w:val="both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мест.  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2F70" w:rsidTr="00322F70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F70" w:rsidRDefault="00322F70" w:rsidP="00322F70">
            <w:pPr>
              <w:pStyle w:val="ConsPlusNormal"/>
              <w:jc w:val="both"/>
            </w:pPr>
            <w:r>
              <w:t xml:space="preserve">4.1. </w:t>
            </w:r>
            <w:proofErr w:type="gramStart"/>
            <w:r>
              <w:t xml:space="preserve">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</w:t>
            </w:r>
            <w:hyperlink r:id="rId6" w:history="1">
              <w:r w:rsidRPr="00322F70">
                <w:t>части 14 статьи 98</w:t>
              </w:r>
            </w:hyperlink>
            <w:r w:rsidRPr="00322F70">
              <w:t xml:space="preserve"> </w:t>
            </w:r>
            <w:r>
              <w:t xml:space="preserve">настоящего Федерального закона. </w:t>
            </w:r>
            <w:proofErr w:type="gramEnd"/>
          </w:p>
        </w:tc>
      </w:tr>
    </w:tbl>
    <w:p w:rsidR="00322F70" w:rsidRDefault="00322F70" w:rsidP="00322F70">
      <w:pPr>
        <w:pStyle w:val="ConsPlusNormal"/>
        <w:ind w:firstLine="540"/>
        <w:jc w:val="both"/>
      </w:pPr>
      <w:bookmarkStart w:id="0" w:name="P13"/>
      <w:bookmarkEnd w:id="0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322F70" w:rsidRDefault="00322F70" w:rsidP="00322F7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47385D" w:rsidRDefault="00322F70" w:rsidP="00322F70">
      <w:pPr>
        <w:spacing w:after="0"/>
      </w:pPr>
      <w:bookmarkStart w:id="1" w:name="P14"/>
      <w:bookmarkEnd w:id="1"/>
    </w:p>
    <w:sectPr w:rsidR="0047385D" w:rsidSect="00322F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22F70"/>
    <w:rsid w:val="00322F70"/>
    <w:rsid w:val="003530E5"/>
    <w:rsid w:val="006A0F19"/>
    <w:rsid w:val="00FB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8173213292ACDA4F1E649DCDD7B2F8B3BAAB42AE8B32D501C4FEDC3036486319D2B84FE9CADD747F11BF6268EA7C40C439DE897E2V7B" TargetMode="External"/><Relationship Id="rId5" Type="http://schemas.openxmlformats.org/officeDocument/2006/relationships/hyperlink" Target="consultantplus://offline/ref=EB18173213292ACDA4F1E649DCDD7B2F8B38AEB42FEAB32D501C4FEDC3036486319D2B86FF9FA68215BE1AAA62D3B4C406439FEA8B2469FCE6VDB" TargetMode="External"/><Relationship Id="rId4" Type="http://schemas.openxmlformats.org/officeDocument/2006/relationships/hyperlink" Target="consultantplus://offline/ref=EB18173213292ACDA4F1E649DCDD7B2F8137AAB22BE1EE27584543EFC40C3B9136D42787FF9FA6871DE11FBF738BB9CC105D9DF697266BEFV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703</Words>
  <Characters>4012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Румянцева</cp:lastModifiedBy>
  <cp:revision>2</cp:revision>
  <dcterms:created xsi:type="dcterms:W3CDTF">2021-02-18T03:56:00Z</dcterms:created>
  <dcterms:modified xsi:type="dcterms:W3CDTF">2021-02-18T04:04:00Z</dcterms:modified>
</cp:coreProperties>
</file>